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5" w:rsidRPr="000F071E" w:rsidRDefault="008C72B5" w:rsidP="008C72B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C72B5" w:rsidRPr="000F071E" w:rsidRDefault="008C72B5" w:rsidP="008C72B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F071E">
        <w:rPr>
          <w:rFonts w:ascii="Times New Roman" w:hAnsi="Times New Roman"/>
          <w:b/>
          <w:sz w:val="24"/>
          <w:szCs w:val="24"/>
        </w:rPr>
        <w:t>МУНИЦИПАЛЬНОЕ</w:t>
      </w:r>
      <w:r w:rsidR="00905C11">
        <w:rPr>
          <w:rFonts w:ascii="Times New Roman" w:hAnsi="Times New Roman"/>
          <w:b/>
          <w:sz w:val="24"/>
          <w:szCs w:val="24"/>
        </w:rPr>
        <w:t xml:space="preserve"> БЮДЖЕТНОЕ</w:t>
      </w:r>
      <w:r w:rsidRPr="000F071E">
        <w:rPr>
          <w:rFonts w:ascii="Times New Roman" w:hAnsi="Times New Roman"/>
          <w:b/>
          <w:sz w:val="24"/>
          <w:szCs w:val="24"/>
        </w:rPr>
        <w:t xml:space="preserve"> ОБ</w:t>
      </w:r>
      <w:r w:rsidR="00905C11">
        <w:rPr>
          <w:rFonts w:ascii="Times New Roman" w:hAnsi="Times New Roman"/>
          <w:b/>
          <w:sz w:val="24"/>
          <w:szCs w:val="24"/>
        </w:rPr>
        <w:t>ЩЕОБРАЗОВАТЕЛЬНОЕ УЧРЕЖДЕНИЕ</w:t>
      </w:r>
    </w:p>
    <w:p w:rsidR="008C72B5" w:rsidRPr="00905C11" w:rsidRDefault="00905C11" w:rsidP="008C72B5">
      <w:pPr>
        <w:jc w:val="center"/>
        <w:rPr>
          <w:rFonts w:ascii="Times New Roman" w:hAnsi="Times New Roman" w:cs="Times New Roman"/>
          <w:b/>
        </w:rPr>
      </w:pPr>
      <w:r w:rsidRPr="00905C11">
        <w:rPr>
          <w:rFonts w:ascii="Times New Roman" w:hAnsi="Times New Roman" w:cs="Times New Roman"/>
          <w:b/>
        </w:rPr>
        <w:t>НАВЛИНСКАЯ СРЕДНЯЯ ОБЩЕОБРАЗОВАТЕЛЬНАЯ ШКОЛА</w:t>
      </w:r>
      <w:r w:rsidRPr="00905C11">
        <w:rPr>
          <w:rFonts w:ascii="Times New Roman" w:hAnsi="Times New Roman" w:cs="Times New Roman"/>
          <w:b/>
        </w:rPr>
        <w:br/>
        <w:t>ШАБЛЫКИНСКОГО РАЙОНА  ОРЛОВСКОЙ ОБЛАСТИ</w:t>
      </w:r>
    </w:p>
    <w:p w:rsidR="008C72B5" w:rsidRPr="000D72BF" w:rsidRDefault="008C72B5" w:rsidP="008C72B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268"/>
        <w:gridCol w:w="3969"/>
      </w:tblGrid>
      <w:tr w:rsidR="008C72B5" w:rsidRPr="00386A05" w:rsidTr="006A2CFA">
        <w:tc>
          <w:tcPr>
            <w:tcW w:w="3544" w:type="dxa"/>
          </w:tcPr>
          <w:p w:rsidR="008C72B5" w:rsidRPr="00386A05" w:rsidRDefault="008C72B5" w:rsidP="00905C11">
            <w:pPr>
              <w:rPr>
                <w:rFonts w:ascii="Times New Roman" w:hAnsi="Times New Roman" w:cs="Times New Roman"/>
              </w:rPr>
            </w:pPr>
            <w:r w:rsidRPr="00386A05">
              <w:rPr>
                <w:rFonts w:ascii="Times New Roman" w:hAnsi="Times New Roman" w:cs="Times New Roman"/>
              </w:rPr>
              <w:t xml:space="preserve">Рассмотрено на заседании </w:t>
            </w:r>
            <w:r w:rsidR="00905C11">
              <w:rPr>
                <w:rFonts w:ascii="Times New Roman" w:hAnsi="Times New Roman" w:cs="Times New Roman"/>
              </w:rPr>
              <w:t>творческих групп</w:t>
            </w:r>
            <w:r w:rsidRPr="00386A05">
              <w:rPr>
                <w:rFonts w:ascii="Times New Roman" w:hAnsi="Times New Roman" w:cs="Times New Roman"/>
              </w:rPr>
              <w:t xml:space="preserve"> учителей  гуманитарного цикла </w:t>
            </w:r>
          </w:p>
          <w:p w:rsidR="008C72B5" w:rsidRPr="00386A05" w:rsidRDefault="008C72B5" w:rsidP="0071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(протокол № </w:t>
            </w:r>
            <w:r w:rsidR="00905C11">
              <w:rPr>
                <w:rFonts w:ascii="Times New Roman" w:hAnsi="Times New Roman" w:cs="Times New Roman"/>
              </w:rPr>
              <w:t xml:space="preserve">2 </w:t>
            </w:r>
            <w:r w:rsidRPr="00386A05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3</w:t>
            </w:r>
            <w:r w:rsidR="00905C11">
              <w:rPr>
                <w:rFonts w:ascii="Times New Roman" w:hAnsi="Times New Roman" w:cs="Times New Roman"/>
              </w:rPr>
              <w:t>1</w:t>
            </w:r>
            <w:r w:rsidRPr="00386A05">
              <w:rPr>
                <w:rFonts w:ascii="Times New Roman" w:hAnsi="Times New Roman" w:cs="Times New Roman"/>
              </w:rPr>
              <w:t xml:space="preserve">» </w:t>
            </w:r>
            <w:r w:rsidR="00905C11">
              <w:rPr>
                <w:rFonts w:ascii="Times New Roman" w:hAnsi="Times New Roman" w:cs="Times New Roman"/>
              </w:rPr>
              <w:t>октября</w:t>
            </w:r>
            <w:r w:rsidRPr="00386A05">
              <w:rPr>
                <w:rFonts w:ascii="Times New Roman" w:hAnsi="Times New Roman" w:cs="Times New Roman"/>
              </w:rPr>
              <w:t>20</w:t>
            </w:r>
            <w:r w:rsidR="00905C11">
              <w:rPr>
                <w:rFonts w:ascii="Times New Roman" w:hAnsi="Times New Roman" w:cs="Times New Roman"/>
              </w:rPr>
              <w:t>22</w:t>
            </w:r>
            <w:r w:rsidRPr="00386A05">
              <w:rPr>
                <w:rFonts w:ascii="Times New Roman" w:hAnsi="Times New Roman" w:cs="Times New Roman"/>
              </w:rPr>
              <w:t xml:space="preserve"> г.)</w:t>
            </w:r>
          </w:p>
          <w:p w:rsidR="008C72B5" w:rsidRPr="00386A05" w:rsidRDefault="008C72B5" w:rsidP="006A2CFA">
            <w:pPr>
              <w:jc w:val="both"/>
              <w:rPr>
                <w:rFonts w:ascii="Times New Roman" w:hAnsi="Times New Roman" w:cs="Times New Roman"/>
              </w:rPr>
            </w:pPr>
            <w:r w:rsidRPr="00386A05">
              <w:rPr>
                <w:rFonts w:ascii="Times New Roman" w:hAnsi="Times New Roman" w:cs="Times New Roman"/>
              </w:rPr>
              <w:t xml:space="preserve">Руководитель </w:t>
            </w:r>
            <w:r w:rsidR="00905C11">
              <w:rPr>
                <w:rFonts w:ascii="Times New Roman" w:hAnsi="Times New Roman" w:cs="Times New Roman"/>
              </w:rPr>
              <w:t>ТГ</w:t>
            </w:r>
          </w:p>
          <w:p w:rsidR="008C72B5" w:rsidRPr="00386A05" w:rsidRDefault="008C72B5" w:rsidP="00905C11">
            <w:pPr>
              <w:jc w:val="both"/>
              <w:rPr>
                <w:rFonts w:ascii="Times New Roman" w:hAnsi="Times New Roman" w:cs="Times New Roman"/>
              </w:rPr>
            </w:pPr>
            <w:r w:rsidRPr="00386A05">
              <w:rPr>
                <w:rFonts w:ascii="Times New Roman" w:hAnsi="Times New Roman" w:cs="Times New Roman"/>
              </w:rPr>
              <w:t xml:space="preserve">_____________ </w:t>
            </w:r>
            <w:r w:rsidR="00905C11">
              <w:rPr>
                <w:rFonts w:ascii="Times New Roman" w:hAnsi="Times New Roman" w:cs="Times New Roman"/>
              </w:rPr>
              <w:t>Алдошкина А.В.</w:t>
            </w:r>
          </w:p>
        </w:tc>
        <w:tc>
          <w:tcPr>
            <w:tcW w:w="2268" w:type="dxa"/>
          </w:tcPr>
          <w:p w:rsidR="008C72B5" w:rsidRPr="00386A05" w:rsidRDefault="008C72B5" w:rsidP="006A2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C72B5" w:rsidRPr="00386A05" w:rsidRDefault="00905C11" w:rsidP="006A2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  <w:r w:rsidR="008C72B5" w:rsidRPr="00386A05">
              <w:rPr>
                <w:rFonts w:ascii="Times New Roman" w:hAnsi="Times New Roman" w:cs="Times New Roman"/>
              </w:rPr>
              <w:t>о:</w:t>
            </w:r>
          </w:p>
          <w:p w:rsidR="008C72B5" w:rsidRPr="00386A05" w:rsidRDefault="00905C11" w:rsidP="006A2C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«Навлинская СОШ»</w:t>
            </w:r>
          </w:p>
          <w:p w:rsidR="008C72B5" w:rsidRPr="00386A05" w:rsidRDefault="008C72B5" w:rsidP="006A2CFA">
            <w:pPr>
              <w:jc w:val="both"/>
              <w:rPr>
                <w:rFonts w:ascii="Times New Roman" w:hAnsi="Times New Roman" w:cs="Times New Roman"/>
              </w:rPr>
            </w:pPr>
          </w:p>
          <w:p w:rsidR="008C72B5" w:rsidRPr="00386A05" w:rsidRDefault="008C72B5" w:rsidP="006A2CFA">
            <w:pPr>
              <w:jc w:val="both"/>
              <w:rPr>
                <w:rFonts w:ascii="Times New Roman" w:hAnsi="Times New Roman" w:cs="Times New Roman"/>
              </w:rPr>
            </w:pPr>
            <w:r w:rsidRPr="00386A05">
              <w:rPr>
                <w:rFonts w:ascii="Times New Roman" w:hAnsi="Times New Roman" w:cs="Times New Roman"/>
              </w:rPr>
              <w:t xml:space="preserve">______________ </w:t>
            </w:r>
            <w:r w:rsidR="00905C11">
              <w:rPr>
                <w:rFonts w:ascii="Times New Roman" w:hAnsi="Times New Roman" w:cs="Times New Roman"/>
              </w:rPr>
              <w:t>Гоманкова Е.М.</w:t>
            </w:r>
          </w:p>
          <w:p w:rsidR="008C72B5" w:rsidRPr="00386A05" w:rsidRDefault="008C72B5" w:rsidP="006A2CFA">
            <w:pPr>
              <w:jc w:val="both"/>
              <w:rPr>
                <w:rFonts w:ascii="Times New Roman" w:hAnsi="Times New Roman" w:cs="Times New Roman"/>
              </w:rPr>
            </w:pPr>
          </w:p>
          <w:p w:rsidR="008C72B5" w:rsidRPr="00386A05" w:rsidRDefault="008C72B5" w:rsidP="00905C11">
            <w:pPr>
              <w:jc w:val="both"/>
              <w:rPr>
                <w:rFonts w:ascii="Times New Roman" w:hAnsi="Times New Roman" w:cs="Times New Roman"/>
              </w:rPr>
            </w:pPr>
            <w:r w:rsidRPr="00386A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</w:t>
            </w:r>
            <w:r w:rsidR="00905C11">
              <w:rPr>
                <w:rFonts w:ascii="Times New Roman" w:hAnsi="Times New Roman" w:cs="Times New Roman"/>
              </w:rPr>
              <w:t>1</w:t>
            </w:r>
            <w:r w:rsidRPr="00386A05">
              <w:rPr>
                <w:rFonts w:ascii="Times New Roman" w:hAnsi="Times New Roman" w:cs="Times New Roman"/>
              </w:rPr>
              <w:t xml:space="preserve">»  </w:t>
            </w:r>
            <w:r w:rsidR="00905C11">
              <w:rPr>
                <w:rFonts w:ascii="Times New Roman" w:hAnsi="Times New Roman" w:cs="Times New Roman"/>
              </w:rPr>
              <w:t xml:space="preserve">октября </w:t>
            </w:r>
            <w:r w:rsidRPr="00386A05">
              <w:rPr>
                <w:rFonts w:ascii="Times New Roman" w:hAnsi="Times New Roman" w:cs="Times New Roman"/>
              </w:rPr>
              <w:t>20</w:t>
            </w:r>
            <w:r w:rsidR="00905C11">
              <w:rPr>
                <w:rFonts w:ascii="Times New Roman" w:hAnsi="Times New Roman" w:cs="Times New Roman"/>
              </w:rPr>
              <w:t xml:space="preserve">22 </w:t>
            </w:r>
            <w:r w:rsidRPr="00386A0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C72B5" w:rsidRPr="000D72BF" w:rsidRDefault="008C72B5" w:rsidP="008C72B5">
      <w:pPr>
        <w:jc w:val="center"/>
        <w:rPr>
          <w:rFonts w:ascii="Times New Roman" w:hAnsi="Times New Roman" w:cs="Times New Roman"/>
        </w:rPr>
      </w:pPr>
    </w:p>
    <w:p w:rsidR="008C72B5" w:rsidRDefault="008C72B5" w:rsidP="008C72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2B5" w:rsidRDefault="008C72B5" w:rsidP="008C72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2B5" w:rsidRPr="000D72BF" w:rsidRDefault="008C72B5" w:rsidP="008C7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со слабоуспевающими детьми</w:t>
      </w:r>
    </w:p>
    <w:p w:rsidR="008C72B5" w:rsidRDefault="008C72B5" w:rsidP="008C7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 20</w:t>
      </w:r>
      <w:r w:rsidR="00905C11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905C11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p w:rsidR="008C72B5" w:rsidRDefault="008C72B5" w:rsidP="008C72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2B5" w:rsidRDefault="008C72B5" w:rsidP="008C72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2B5" w:rsidRDefault="008C72B5" w:rsidP="008C72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2B5" w:rsidRDefault="008C72B5" w:rsidP="008C72B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Составитель: </w:t>
      </w:r>
      <w:r w:rsidR="00905C11">
        <w:rPr>
          <w:rFonts w:ascii="Times New Roman" w:hAnsi="Times New Roman" w:cs="Times New Roman"/>
          <w:b/>
          <w:sz w:val="32"/>
          <w:szCs w:val="32"/>
        </w:rPr>
        <w:t>Алдошкина А.В.</w:t>
      </w:r>
    </w:p>
    <w:p w:rsidR="008C72B5" w:rsidRDefault="008C72B5" w:rsidP="008C72B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истории и обществознания </w:t>
      </w:r>
    </w:p>
    <w:p w:rsidR="008C72B5" w:rsidRDefault="008C72B5" w:rsidP="008C72B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</w:t>
      </w:r>
      <w:r w:rsidR="00905C11">
        <w:rPr>
          <w:rFonts w:ascii="Times New Roman" w:hAnsi="Times New Roman" w:cs="Times New Roman"/>
          <w:b/>
          <w:sz w:val="32"/>
          <w:szCs w:val="32"/>
        </w:rPr>
        <w:t>Навлинская СОШ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C72B5" w:rsidRDefault="008C72B5" w:rsidP="008C72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2B5" w:rsidRDefault="008C72B5" w:rsidP="008C72B5">
      <w:pPr>
        <w:rPr>
          <w:rFonts w:ascii="Times New Roman" w:hAnsi="Times New Roman" w:cs="Times New Roman"/>
          <w:b/>
          <w:sz w:val="32"/>
          <w:szCs w:val="32"/>
        </w:rPr>
      </w:pPr>
    </w:p>
    <w:p w:rsidR="00905C11" w:rsidRDefault="00905C11" w:rsidP="008C72B5">
      <w:pPr>
        <w:rPr>
          <w:rFonts w:ascii="Times New Roman" w:hAnsi="Times New Roman" w:cs="Times New Roman"/>
          <w:b/>
          <w:sz w:val="32"/>
          <w:szCs w:val="32"/>
        </w:rPr>
      </w:pPr>
    </w:p>
    <w:p w:rsidR="00905C11" w:rsidRDefault="00905C11" w:rsidP="008C72B5">
      <w:pPr>
        <w:rPr>
          <w:rFonts w:ascii="Times New Roman" w:hAnsi="Times New Roman" w:cs="Times New Roman"/>
          <w:b/>
          <w:sz w:val="32"/>
          <w:szCs w:val="32"/>
        </w:rPr>
      </w:pPr>
    </w:p>
    <w:p w:rsidR="00905C11" w:rsidRDefault="00905C11" w:rsidP="008C72B5">
      <w:pPr>
        <w:rPr>
          <w:rFonts w:ascii="Times New Roman" w:hAnsi="Times New Roman" w:cs="Times New Roman"/>
          <w:b/>
          <w:sz w:val="32"/>
          <w:szCs w:val="32"/>
        </w:rPr>
      </w:pPr>
    </w:p>
    <w:p w:rsidR="008C72B5" w:rsidRDefault="00905C11" w:rsidP="00905C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с.Навля</w:t>
      </w:r>
      <w:r w:rsidR="008C72B5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22-2023 уч. год</w:t>
      </w:r>
    </w:p>
    <w:p w:rsidR="00905C11" w:rsidRDefault="00905C11" w:rsidP="00905C11">
      <w:pPr>
        <w:tabs>
          <w:tab w:val="left" w:pos="3500"/>
        </w:tabs>
        <w:rPr>
          <w:rFonts w:ascii="Times New Roman" w:hAnsi="Times New Roman" w:cs="Times New Roman"/>
          <w:b/>
          <w:sz w:val="32"/>
          <w:szCs w:val="32"/>
        </w:rPr>
      </w:pPr>
    </w:p>
    <w:p w:rsidR="008C72B5" w:rsidRDefault="008C72B5" w:rsidP="008C72B5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ЦЕЛЕВОЙ РАЗДЕЛ</w:t>
      </w:r>
    </w:p>
    <w:p w:rsidR="008C72B5" w:rsidRPr="005F69EF" w:rsidRDefault="008C72B5" w:rsidP="005F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9EF" w:rsidRPr="00E65624" w:rsidRDefault="005F69EF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смысл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учителя </w:t>
      </w:r>
      <w:r w:rsidRPr="00E6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чтобы  создать каждому ученику ситуацию успеха. Успех в учении  - единственный источник внутренних сил ребенка, рождающий энергию для преодоления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трудностей при изучении трудных предметов. </w:t>
      </w:r>
      <w:r w:rsidRPr="00E65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разовое переживание успеха может коренным образом изменить психологическое самочувствие ребенка. Успех школьнику может создать учитель, который сам переживает радость успеха. Учитель может помочь  слабоуспевающему ученику  подготовить  посильное задание, с которым он должен выступить перед классом.</w:t>
      </w:r>
    </w:p>
    <w:p w:rsidR="005F69EF" w:rsidRPr="00E65624" w:rsidRDefault="005F69EF" w:rsidP="005F69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24">
        <w:rPr>
          <w:rFonts w:ascii="Times New Roman" w:eastAsia="Times New Roman" w:hAnsi="Times New Roman" w:cs="Times New Roman"/>
          <w:lang w:eastAsia="ru-RU"/>
        </w:rPr>
        <w:t>Ученик может отставать в обучении по разным зависящим и независящим от него  причинам:</w:t>
      </w:r>
    </w:p>
    <w:p w:rsidR="005F69EF" w:rsidRPr="00170052" w:rsidRDefault="005F69EF" w:rsidP="00170052">
      <w:pPr>
        <w:pStyle w:val="a4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lang w:eastAsia="ru-RU"/>
        </w:rPr>
        <w:t xml:space="preserve">пропуски занятий по болезни; </w:t>
      </w:r>
    </w:p>
    <w:p w:rsidR="00170052" w:rsidRPr="00170052" w:rsidRDefault="00170052" w:rsidP="00170052">
      <w:pPr>
        <w:pStyle w:val="a4"/>
        <w:tabs>
          <w:tab w:val="num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EF" w:rsidRPr="00170052" w:rsidRDefault="005F69EF" w:rsidP="00170052">
      <w:pPr>
        <w:pStyle w:val="a4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lang w:eastAsia="ru-RU"/>
        </w:rPr>
        <w:t>слабое общее физическое развитие, наличие хронических заболеваний;</w:t>
      </w:r>
    </w:p>
    <w:p w:rsidR="00170052" w:rsidRPr="00170052" w:rsidRDefault="00170052" w:rsidP="00170052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EF" w:rsidRPr="00170052" w:rsidRDefault="005F69EF" w:rsidP="00170052">
      <w:pPr>
        <w:pStyle w:val="a4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lang w:eastAsia="ru-RU"/>
        </w:rPr>
        <w:t>задержка психического развития. Часто  дети  с диагнозом  обучаются в общеобразовательных классах в связи с отсутствием  классов коррекционных или нежеланием родителей перевести ребенка в специализированный класс или школу;</w:t>
      </w:r>
    </w:p>
    <w:p w:rsidR="00170052" w:rsidRPr="00170052" w:rsidRDefault="00170052" w:rsidP="00170052">
      <w:pPr>
        <w:pStyle w:val="a4"/>
        <w:tabs>
          <w:tab w:val="num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EF" w:rsidRPr="00170052" w:rsidRDefault="005F69EF" w:rsidP="00170052">
      <w:pPr>
        <w:pStyle w:val="a4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lang w:eastAsia="ru-RU"/>
        </w:rPr>
        <w:t>педагогическая запущенность: отсутствие у ребенка наработанных общеучебных  умений и навыков за предыдущие годы обучения: низкая техника чтения, техника письма, счета, отсутствие навыков самостоятельности в работе и др.;</w:t>
      </w:r>
    </w:p>
    <w:p w:rsidR="00170052" w:rsidRPr="00170052" w:rsidRDefault="00170052" w:rsidP="00170052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EF" w:rsidRPr="00170052" w:rsidRDefault="005F69EF" w:rsidP="00170052">
      <w:pPr>
        <w:pStyle w:val="a4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lang w:eastAsia="ru-RU"/>
        </w:rPr>
        <w:t>неблагополучная семья;</w:t>
      </w:r>
    </w:p>
    <w:p w:rsidR="00170052" w:rsidRPr="00170052" w:rsidRDefault="00170052" w:rsidP="00170052">
      <w:pPr>
        <w:pStyle w:val="a4"/>
        <w:tabs>
          <w:tab w:val="num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EF" w:rsidRPr="00170052" w:rsidRDefault="005F69EF" w:rsidP="00170052">
      <w:pPr>
        <w:pStyle w:val="a4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lang w:eastAsia="ru-RU"/>
        </w:rPr>
        <w:t>проблема «улицы»;</w:t>
      </w:r>
    </w:p>
    <w:p w:rsidR="00170052" w:rsidRPr="00170052" w:rsidRDefault="00170052" w:rsidP="00170052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EF" w:rsidRPr="00170052" w:rsidRDefault="005F69EF" w:rsidP="00170052">
      <w:pPr>
        <w:pStyle w:val="a4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52">
        <w:rPr>
          <w:rFonts w:ascii="Times New Roman" w:eastAsia="Times New Roman" w:hAnsi="Times New Roman" w:cs="Times New Roman"/>
          <w:lang w:eastAsia="ru-RU"/>
        </w:rPr>
        <w:t>прогулы;</w:t>
      </w:r>
    </w:p>
    <w:p w:rsidR="005F69EF" w:rsidRPr="00E65624" w:rsidRDefault="005F69EF" w:rsidP="005F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EF" w:rsidRPr="00170052" w:rsidRDefault="005F69EF" w:rsidP="005F6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5F69EF" w:rsidRPr="00E65624" w:rsidRDefault="005F69EF" w:rsidP="005F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24">
        <w:rPr>
          <w:rFonts w:ascii="Times New Roman" w:eastAsia="Times New Roman" w:hAnsi="Times New Roman" w:cs="Times New Roman"/>
          <w:bCs/>
          <w:lang w:eastAsia="ru-RU"/>
        </w:rPr>
        <w:t>-ликвидация пробе</w:t>
      </w:r>
      <w:r>
        <w:rPr>
          <w:rFonts w:ascii="Times New Roman" w:eastAsia="Times New Roman" w:hAnsi="Times New Roman" w:cs="Times New Roman"/>
          <w:bCs/>
          <w:lang w:eastAsia="ru-RU"/>
        </w:rPr>
        <w:t>лов у учащихся</w:t>
      </w:r>
      <w:r w:rsidRPr="00E65624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5F69EF" w:rsidRPr="00E65624" w:rsidRDefault="005F69EF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24">
        <w:rPr>
          <w:rFonts w:ascii="Times New Roman" w:eastAsia="Times New Roman" w:hAnsi="Times New Roman" w:cs="Times New Roman"/>
          <w:bCs/>
          <w:lang w:eastAsia="ru-RU"/>
        </w:rPr>
        <w:t>-создание условий для  успешного индивидуального развития ученика.</w:t>
      </w:r>
    </w:p>
    <w:p w:rsidR="005F69EF" w:rsidRPr="00E65624" w:rsidRDefault="005F69EF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24">
        <w:rPr>
          <w:rFonts w:ascii="Times New Roman" w:eastAsia="Times New Roman" w:hAnsi="Times New Roman" w:cs="Times New Roman"/>
          <w:lang w:eastAsia="ru-RU"/>
        </w:rPr>
        <w:t> </w:t>
      </w:r>
    </w:p>
    <w:p w:rsidR="005F69EF" w:rsidRPr="00170052" w:rsidRDefault="005F69EF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F69EF" w:rsidRPr="00E65624" w:rsidRDefault="005F69EF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благоприятную атмосферу на уроке;</w:t>
      </w:r>
    </w:p>
    <w:p w:rsidR="005F69EF" w:rsidRPr="00E65624" w:rsidRDefault="005F69EF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своевременно оказывать помощь на дополнительных занятиях и организовать работу консультантов;</w:t>
      </w:r>
    </w:p>
    <w:p w:rsidR="005F69EF" w:rsidRPr="00E65624" w:rsidRDefault="005F69EF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изменить формы и методы учебной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уроках иностранного языка</w:t>
      </w:r>
      <w:r w:rsidRPr="00E6562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преодолеть пассивность обучающихся и превратить их в активный  субъект  деятельности. Использовать для этого обучающие игры;</w:t>
      </w:r>
    </w:p>
    <w:p w:rsidR="005F69EF" w:rsidRPr="00E65624" w:rsidRDefault="005F69EF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освободить школьников от страха перед ошибками, создавая ситуацию свободного выбора и успеха;</w:t>
      </w:r>
    </w:p>
    <w:p w:rsidR="005F69EF" w:rsidRPr="00E65624" w:rsidRDefault="005F69EF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ориентировать  детей на ценности: человек, семья,  отечество, труд, знания, культура,  мир,  которые охватывают важнейшие стороны деятельности;</w:t>
      </w:r>
    </w:p>
    <w:p w:rsidR="005F69EF" w:rsidRDefault="005F69EF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культивировать физическое развитие и здоровый образ жизни.</w:t>
      </w:r>
    </w:p>
    <w:p w:rsidR="0010747A" w:rsidRDefault="0010747A" w:rsidP="005F6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9D8" w:rsidRDefault="000A39D8" w:rsidP="005F69E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40"/>
          <w:szCs w:val="40"/>
          <w:lang w:eastAsia="ru-RU"/>
        </w:rPr>
      </w:pPr>
    </w:p>
    <w:p w:rsidR="008C72B5" w:rsidRDefault="008C72B5" w:rsidP="005F6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9EF" w:rsidRDefault="005F69EF" w:rsidP="005F6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Причины слабой успеваемости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5F69EF" w:rsidTr="0010747A">
        <w:tc>
          <w:tcPr>
            <w:tcW w:w="1242" w:type="dxa"/>
          </w:tcPr>
          <w:p w:rsidR="005F69EF" w:rsidRDefault="005F69EF" w:rsidP="001074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543" w:type="dxa"/>
          </w:tcPr>
          <w:p w:rsidR="005F69EF" w:rsidRDefault="005F69EF" w:rsidP="001074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2393" w:type="dxa"/>
          </w:tcPr>
          <w:p w:rsidR="005F69EF" w:rsidRDefault="005F69EF" w:rsidP="001074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Причины слабой успеваемости</w:t>
            </w:r>
          </w:p>
        </w:tc>
        <w:tc>
          <w:tcPr>
            <w:tcW w:w="2393" w:type="dxa"/>
          </w:tcPr>
          <w:p w:rsidR="005F69EF" w:rsidRDefault="005F69EF" w:rsidP="001074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Пути решения</w:t>
            </w:r>
          </w:p>
        </w:tc>
      </w:tr>
      <w:tr w:rsidR="005F69EF" w:rsidRPr="009F10AB" w:rsidTr="0010747A">
        <w:tc>
          <w:tcPr>
            <w:tcW w:w="1242" w:type="dxa"/>
          </w:tcPr>
          <w:p w:rsidR="005F69EF" w:rsidRPr="00D25FDB" w:rsidRDefault="00905C11" w:rsidP="00107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3" w:type="dxa"/>
          </w:tcPr>
          <w:p w:rsidR="005F69EF" w:rsidRPr="00D25FDB" w:rsidRDefault="00905C11" w:rsidP="008C72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Сидорчук Денис</w:t>
            </w:r>
          </w:p>
        </w:tc>
        <w:tc>
          <w:tcPr>
            <w:tcW w:w="2393" w:type="dxa"/>
          </w:tcPr>
          <w:p w:rsidR="005F69EF" w:rsidRDefault="00D25FDB" w:rsidP="00107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-Систематическое невыполнение домашних заданий</w:t>
            </w:r>
          </w:p>
          <w:p w:rsidR="00D25FDB" w:rsidRDefault="00D25FDB" w:rsidP="00107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-Слабая мотивация к учебе; </w:t>
            </w:r>
          </w:p>
          <w:p w:rsidR="00D25FDB" w:rsidRPr="009F10AB" w:rsidRDefault="00D25FDB" w:rsidP="00107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-недостаточный контроль родителей</w:t>
            </w:r>
          </w:p>
        </w:tc>
        <w:tc>
          <w:tcPr>
            <w:tcW w:w="2393" w:type="dxa"/>
          </w:tcPr>
          <w:p w:rsidR="005F69EF" w:rsidRPr="009F10AB" w:rsidRDefault="005F69EF" w:rsidP="00107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работа, беседа с родителями</w:t>
            </w:r>
          </w:p>
        </w:tc>
      </w:tr>
      <w:tr w:rsidR="005F69EF" w:rsidRPr="009F10AB" w:rsidTr="0010747A">
        <w:tc>
          <w:tcPr>
            <w:tcW w:w="1242" w:type="dxa"/>
          </w:tcPr>
          <w:p w:rsidR="005F69EF" w:rsidRPr="00D25FDB" w:rsidRDefault="00905C11" w:rsidP="00107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3" w:type="dxa"/>
          </w:tcPr>
          <w:p w:rsidR="005F69EF" w:rsidRPr="00D25FDB" w:rsidRDefault="00905C11" w:rsidP="00107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Зоркольцев Александр</w:t>
            </w:r>
          </w:p>
        </w:tc>
        <w:tc>
          <w:tcPr>
            <w:tcW w:w="2393" w:type="dxa"/>
          </w:tcPr>
          <w:p w:rsidR="00D25FDB" w:rsidRDefault="00D25FDB" w:rsidP="00D25F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-Слабая мотивация к учебе; </w:t>
            </w:r>
          </w:p>
          <w:p w:rsidR="005F69EF" w:rsidRPr="009F10AB" w:rsidRDefault="00D25FDB" w:rsidP="00D25F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-недостаточный контроль родителей</w:t>
            </w:r>
          </w:p>
        </w:tc>
        <w:tc>
          <w:tcPr>
            <w:tcW w:w="2393" w:type="dxa"/>
          </w:tcPr>
          <w:p w:rsidR="005F69EF" w:rsidRPr="009F10AB" w:rsidRDefault="005F69EF" w:rsidP="00107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выполнением домашних заданий, Индивидуальная работа,</w:t>
            </w:r>
          </w:p>
        </w:tc>
      </w:tr>
      <w:tr w:rsidR="008C72B5" w:rsidRPr="009F10AB" w:rsidTr="0010747A">
        <w:tc>
          <w:tcPr>
            <w:tcW w:w="1242" w:type="dxa"/>
          </w:tcPr>
          <w:p w:rsidR="008C72B5" w:rsidRPr="00D25FDB" w:rsidRDefault="00905C11" w:rsidP="006A2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3" w:type="dxa"/>
          </w:tcPr>
          <w:p w:rsidR="008C72B5" w:rsidRPr="00D25FDB" w:rsidRDefault="00905C11" w:rsidP="00107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Пучков Даниил</w:t>
            </w:r>
          </w:p>
        </w:tc>
        <w:tc>
          <w:tcPr>
            <w:tcW w:w="2393" w:type="dxa"/>
          </w:tcPr>
          <w:p w:rsidR="008C72B5" w:rsidRPr="009F10AB" w:rsidRDefault="008C72B5" w:rsidP="00107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-Систематическое невыполнение домашних заданий</w:t>
            </w:r>
          </w:p>
          <w:p w:rsidR="008C72B5" w:rsidRPr="009F10AB" w:rsidRDefault="008C72B5" w:rsidP="00107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-Частые пропуски и опоздания</w:t>
            </w:r>
          </w:p>
        </w:tc>
        <w:tc>
          <w:tcPr>
            <w:tcW w:w="2393" w:type="dxa"/>
          </w:tcPr>
          <w:p w:rsidR="008C72B5" w:rsidRPr="009F10AB" w:rsidRDefault="008C72B5" w:rsidP="00107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выполнением домашних заданий, Индивидуальная работа</w:t>
            </w:r>
          </w:p>
        </w:tc>
      </w:tr>
      <w:tr w:rsidR="008C72B5" w:rsidRPr="009F10AB" w:rsidTr="0010747A">
        <w:tc>
          <w:tcPr>
            <w:tcW w:w="1242" w:type="dxa"/>
          </w:tcPr>
          <w:p w:rsidR="008C72B5" w:rsidRPr="00D25FDB" w:rsidRDefault="00905C11" w:rsidP="006A2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3" w:type="dxa"/>
          </w:tcPr>
          <w:p w:rsidR="008C72B5" w:rsidRPr="00D25FDB" w:rsidRDefault="00905C11" w:rsidP="00107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Тишкин  Дмитрий</w:t>
            </w:r>
          </w:p>
        </w:tc>
        <w:tc>
          <w:tcPr>
            <w:tcW w:w="2393" w:type="dxa"/>
          </w:tcPr>
          <w:p w:rsidR="008C72B5" w:rsidRPr="009F10AB" w:rsidRDefault="008C72B5" w:rsidP="00107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-Систематическое невыполнение домашних заданий</w:t>
            </w:r>
          </w:p>
          <w:p w:rsidR="008C72B5" w:rsidRPr="009F10AB" w:rsidRDefault="008C72B5" w:rsidP="001074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-слабый контроль со стороны родителей</w:t>
            </w:r>
          </w:p>
        </w:tc>
        <w:tc>
          <w:tcPr>
            <w:tcW w:w="2393" w:type="dxa"/>
          </w:tcPr>
          <w:p w:rsidR="008C72B5" w:rsidRPr="009F10AB" w:rsidRDefault="008C72B5" w:rsidP="00107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выполнением домашних заданий, Индивидуальная работа,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беседа с родителями</w:t>
            </w:r>
          </w:p>
        </w:tc>
      </w:tr>
      <w:tr w:rsidR="002A4D25" w:rsidRPr="009F10AB" w:rsidTr="0010747A">
        <w:tc>
          <w:tcPr>
            <w:tcW w:w="1242" w:type="dxa"/>
          </w:tcPr>
          <w:p w:rsidR="002A4D25" w:rsidRPr="00D25FDB" w:rsidRDefault="00905C11" w:rsidP="00107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3" w:type="dxa"/>
          </w:tcPr>
          <w:p w:rsidR="002A4D25" w:rsidRPr="00D25FDB" w:rsidRDefault="00905C11" w:rsidP="00565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Тишкина  Ольга</w:t>
            </w:r>
          </w:p>
        </w:tc>
        <w:tc>
          <w:tcPr>
            <w:tcW w:w="2393" w:type="dxa"/>
          </w:tcPr>
          <w:p w:rsidR="002A4D25" w:rsidRPr="009F10AB" w:rsidRDefault="002A4D25" w:rsidP="00D25F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-Систематическое невыполнение домашних заданий</w:t>
            </w:r>
          </w:p>
          <w:p w:rsidR="002A4D25" w:rsidRPr="009F10AB" w:rsidRDefault="002A4D25" w:rsidP="00D25F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-слабый контроль со стороны родителей</w:t>
            </w:r>
          </w:p>
        </w:tc>
        <w:tc>
          <w:tcPr>
            <w:tcW w:w="2393" w:type="dxa"/>
          </w:tcPr>
          <w:p w:rsidR="002A4D25" w:rsidRPr="009F10AB" w:rsidRDefault="002A4D25" w:rsidP="00107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выполнением домашних заданий, Индивидуальная работа,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беседа с родителями</w:t>
            </w:r>
          </w:p>
        </w:tc>
      </w:tr>
    </w:tbl>
    <w:p w:rsidR="005F69EF" w:rsidRPr="00E65624" w:rsidRDefault="005F69EF" w:rsidP="00D25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со слабоуспевающими  учащимися</w:t>
      </w:r>
    </w:p>
    <w:p w:rsidR="005F69EF" w:rsidRPr="00D25FDB" w:rsidRDefault="00F36DCE" w:rsidP="00D25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</w:t>
      </w:r>
      <w:r w:rsidR="002A4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5F69EF" w:rsidRPr="00513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  <w:r w:rsidR="005F69EF" w:rsidRPr="00E65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7"/>
        <w:gridCol w:w="2254"/>
      </w:tblGrid>
      <w:tr w:rsidR="005F69EF" w:rsidRPr="00E65624" w:rsidTr="0010747A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25FDB" w:rsidRDefault="005F69EF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25F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25FDB" w:rsidRDefault="005F69EF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25F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Срок</w:t>
            </w:r>
          </w:p>
        </w:tc>
      </w:tr>
      <w:tr w:rsidR="005F69EF" w:rsidRPr="00E65624" w:rsidTr="0010747A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25FDB" w:rsidRDefault="005F69EF" w:rsidP="0010747A">
            <w:pPr>
              <w:pStyle w:val="a4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контрольного среза знаний учащихся класса по основным разделам учебного материала предыдущих лет обучения. </w:t>
            </w:r>
          </w:p>
          <w:p w:rsidR="005F69EF" w:rsidRPr="00D25FDB" w:rsidRDefault="005F69EF" w:rsidP="0010747A">
            <w:pPr>
              <w:tabs>
                <w:tab w:val="num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5F69EF" w:rsidRPr="00D25FDB" w:rsidRDefault="005F69EF" w:rsidP="001074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5F69EF" w:rsidRPr="00D25FDB" w:rsidRDefault="005F69EF" w:rsidP="001074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E65624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24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</w:tr>
      <w:tr w:rsidR="005F69EF" w:rsidRPr="00E65624" w:rsidTr="0010747A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25FDB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Установление причин отставания  слабоуспевающих учащихся через беседы со школьными специалистами: классным р</w:t>
            </w:r>
            <w:r w:rsidR="00D25FDB" w:rsidRPr="00D2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уководителем,  врачом</w:t>
            </w:r>
            <w:r w:rsidRPr="00D2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встречи с отдельными родителями и, обязательно, в ходе беседы с самим ребенком.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E65624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</w:tr>
      <w:tr w:rsidR="005F69EF" w:rsidRPr="00E65624" w:rsidTr="0010747A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25FDB" w:rsidRDefault="005F69EF" w:rsidP="00F36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3.Ликвидировать пробелы в знаниях, выявленные в ходе </w:t>
            </w:r>
            <w:r w:rsidRPr="00D2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контрольных работ, после чего провести повторный контроль знаний.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E65624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учебного </w:t>
            </w:r>
            <w:r w:rsidRPr="00E6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года.</w:t>
            </w:r>
          </w:p>
        </w:tc>
      </w:tr>
      <w:tr w:rsidR="005F69EF" w:rsidRPr="00E65624" w:rsidTr="0010747A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25FDB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E65624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24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5F69EF" w:rsidRPr="00E65624" w:rsidTr="0010747A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25FDB" w:rsidRDefault="005F69EF" w:rsidP="00107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E65624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24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5F69EF" w:rsidRPr="00E65624" w:rsidTr="0010747A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25FDB" w:rsidRDefault="005F69EF" w:rsidP="00D25F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6.Регулярно и систематически опрашивать, выставляя оценки своевременно, не допуская скопления оценок в конце четверти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E65624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24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5F69EF" w:rsidRPr="00E65624" w:rsidTr="0010747A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25FDB" w:rsidRDefault="005F69EF" w:rsidP="001074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E65624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24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  <w:p w:rsidR="005F69EF" w:rsidRPr="00E65624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69EF" w:rsidRPr="00E65624" w:rsidTr="0010747A">
        <w:trPr>
          <w:trHeight w:val="698"/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25FDB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Вести обязательный тематический учет знаний слабоуспевающих учащихся  класса, по возможности  вести тематический учет знаний по предмету детей всего класса.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E65624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24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  <w:tr w:rsidR="005F69EF" w:rsidRPr="00E65624" w:rsidTr="0010747A">
        <w:trPr>
          <w:jc w:val="center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25FDB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Проводить дополнительные  (индивидуальные) занятия для слабоуспевающих. Учить детей навыкам самостоятельной работы.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E65624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624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года.</w:t>
            </w:r>
          </w:p>
        </w:tc>
      </w:tr>
    </w:tbl>
    <w:p w:rsidR="00A660F3" w:rsidRDefault="00A660F3" w:rsidP="00F36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F69EF" w:rsidRPr="005F69EF" w:rsidRDefault="005F69EF" w:rsidP="005F6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9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Оказание помощи неуспевающему ученику на уроке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9"/>
        <w:gridCol w:w="6816"/>
      </w:tblGrid>
      <w:tr w:rsidR="005F69EF" w:rsidRPr="005F69EF" w:rsidTr="0010747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9EF" w:rsidRPr="005F69EF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Этапы урока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9EF" w:rsidRPr="005F69EF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Виды помощи в учении</w:t>
            </w:r>
          </w:p>
        </w:tc>
      </w:tr>
      <w:tr w:rsidR="005F69EF" w:rsidRPr="005F69EF" w:rsidTr="0010747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9EF" w:rsidRPr="005F69EF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В процессе контроля за подготовленностью учащихся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9EF" w:rsidRPr="005F69EF" w:rsidRDefault="005F69EF" w:rsidP="005F69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Создание атмосферы особой доброжелательности при опросе.</w:t>
            </w:r>
          </w:p>
          <w:p w:rsidR="005F69EF" w:rsidRPr="005F69EF" w:rsidRDefault="005F69EF" w:rsidP="005F69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Снижение темпа опроса, разрешение дольше готовиться у доски.</w:t>
            </w:r>
          </w:p>
          <w:p w:rsidR="005F69EF" w:rsidRPr="005F69EF" w:rsidRDefault="005F69EF" w:rsidP="005F69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Предложение учащимся примерного плана ответа.</w:t>
            </w:r>
          </w:p>
          <w:p w:rsidR="005F69EF" w:rsidRPr="005F69EF" w:rsidRDefault="005F69EF" w:rsidP="005F69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5F69EF" w:rsidRPr="005F69EF" w:rsidRDefault="005F69EF" w:rsidP="005F69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Стимулирование оценкой, подбадриванием, похвалой.</w:t>
            </w:r>
          </w:p>
        </w:tc>
      </w:tr>
      <w:tr w:rsidR="005F69EF" w:rsidRPr="005F69EF" w:rsidTr="0010747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9EF" w:rsidRPr="005F69EF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При изложении нового материала</w:t>
            </w:r>
          </w:p>
          <w:p w:rsidR="005F69EF" w:rsidRPr="005F69EF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9EF" w:rsidRPr="005F69EF" w:rsidRDefault="005F69EF" w:rsidP="005F69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Применение мер поддержания интереса к усвоению темы</w:t>
            </w:r>
          </w:p>
          <w:p w:rsidR="005F69EF" w:rsidRPr="005F69EF" w:rsidRDefault="005F69EF" w:rsidP="005F69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Более частое обращение к слабоуспевающим с вопросами, выясняющими степень понимания ими учебного материала.</w:t>
            </w:r>
          </w:p>
          <w:p w:rsidR="005F69EF" w:rsidRPr="005F69EF" w:rsidRDefault="005F69EF" w:rsidP="005F69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Привлечение их в качестве помощников при подготовке приборов, опытов и т.д.</w:t>
            </w:r>
          </w:p>
          <w:p w:rsidR="005F69EF" w:rsidRPr="005F69EF" w:rsidRDefault="005F69EF" w:rsidP="005F69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5F69EF" w:rsidRPr="005F69EF" w:rsidTr="0010747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9EF" w:rsidRPr="005F69EF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При организации самостоятельной работы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9EF" w:rsidRPr="005F69EF" w:rsidRDefault="005F69EF" w:rsidP="005F69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5F69EF" w:rsidRPr="005F69EF" w:rsidRDefault="005F69EF" w:rsidP="005F69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5F69EF" w:rsidRPr="005F69EF" w:rsidRDefault="005F69EF" w:rsidP="005F69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5F69EF" w:rsidRPr="005F69EF" w:rsidRDefault="005F69EF" w:rsidP="005F69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Ссылка на аналогичное задание, выполненное ранее.</w:t>
            </w:r>
          </w:p>
          <w:p w:rsidR="005F69EF" w:rsidRPr="005F69EF" w:rsidRDefault="005F69EF" w:rsidP="005F69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Напоминание приема и способа выполнения задания.</w:t>
            </w:r>
          </w:p>
          <w:p w:rsidR="005F69EF" w:rsidRPr="005F69EF" w:rsidRDefault="005F69EF" w:rsidP="005F69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5F69EF" w:rsidRPr="005F69EF" w:rsidTr="0010747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9EF" w:rsidRPr="005F69EF" w:rsidRDefault="005F69EF" w:rsidP="00107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ходе самостоятельной работы на уроке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9EF" w:rsidRPr="005F69EF" w:rsidRDefault="005F69EF" w:rsidP="005F69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Разбивка заданий на дозы, этапы, выделение в сложных заданиях ряда простых.</w:t>
            </w:r>
          </w:p>
          <w:p w:rsidR="005F69EF" w:rsidRPr="005F69EF" w:rsidRDefault="005F69EF" w:rsidP="005F69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Указание на необходимость актуализировать то или иное правило.</w:t>
            </w:r>
          </w:p>
          <w:p w:rsidR="005F69EF" w:rsidRPr="005F69EF" w:rsidRDefault="005F69EF" w:rsidP="005F69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:rsidR="005F69EF" w:rsidRPr="005F69EF" w:rsidRDefault="005F69EF" w:rsidP="005F69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Стимулирование самостоятельных действий слабоуспевающих.</w:t>
            </w:r>
          </w:p>
          <w:p w:rsidR="005F69EF" w:rsidRPr="005F69EF" w:rsidRDefault="005F69EF" w:rsidP="005F69E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9EF">
              <w:rPr>
                <w:rFonts w:ascii="Times New Roman" w:eastAsia="Times New Roman" w:hAnsi="Times New Roman" w:cs="Times New Roman"/>
                <w:lang w:eastAsia="ru-RU"/>
              </w:rPr>
              <w:t>Более тщательный контроль за их деятельностью, указание на ошибки, проверка, исправление.</w:t>
            </w:r>
          </w:p>
        </w:tc>
      </w:tr>
    </w:tbl>
    <w:p w:rsidR="005F08D8" w:rsidRPr="00F36DCE" w:rsidRDefault="005F08D8" w:rsidP="00F36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EF" w:rsidRDefault="00150501" w:rsidP="005F69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01">
        <w:rPr>
          <w:rFonts w:ascii="Times New Roman" w:hAnsi="Times New Roman" w:cs="Times New Roman"/>
          <w:b/>
          <w:sz w:val="28"/>
          <w:szCs w:val="28"/>
        </w:rPr>
        <w:t>План индивидуа</w:t>
      </w:r>
      <w:r>
        <w:rPr>
          <w:rFonts w:ascii="Times New Roman" w:hAnsi="Times New Roman" w:cs="Times New Roman"/>
          <w:b/>
          <w:sz w:val="28"/>
          <w:szCs w:val="28"/>
        </w:rPr>
        <w:t>льной работы со слабоуспевающим</w:t>
      </w:r>
      <w:r w:rsidR="005F08D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учащим</w:t>
      </w:r>
      <w:r w:rsidR="005F08D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</w:p>
    <w:p w:rsidR="00150501" w:rsidRDefault="005F08D8" w:rsidP="005F69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="00150501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tbl>
      <w:tblPr>
        <w:tblStyle w:val="a3"/>
        <w:tblW w:w="0" w:type="auto"/>
        <w:tblLook w:val="04A0"/>
      </w:tblPr>
      <w:tblGrid>
        <w:gridCol w:w="1436"/>
        <w:gridCol w:w="1763"/>
        <w:gridCol w:w="1637"/>
        <w:gridCol w:w="1424"/>
        <w:gridCol w:w="1660"/>
        <w:gridCol w:w="1651"/>
      </w:tblGrid>
      <w:tr w:rsidR="005F08D8" w:rsidTr="005F08D8">
        <w:tc>
          <w:tcPr>
            <w:tcW w:w="1526" w:type="dxa"/>
          </w:tcPr>
          <w:p w:rsidR="005F08D8" w:rsidRP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791" w:type="dxa"/>
          </w:tcPr>
          <w:p w:rsidR="005F08D8" w:rsidRPr="005F08D8" w:rsidRDefault="005F08D8" w:rsidP="005F08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ликвидации пробелов</w:t>
            </w:r>
          </w:p>
        </w:tc>
        <w:tc>
          <w:tcPr>
            <w:tcW w:w="1689" w:type="dxa"/>
          </w:tcPr>
          <w:p w:rsidR="005F08D8" w:rsidRP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516" w:type="dxa"/>
          </w:tcPr>
          <w:p w:rsidR="005F08D8" w:rsidRP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8" w:type="dxa"/>
          </w:tcPr>
          <w:p w:rsidR="005F08D8" w:rsidRP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41" w:type="dxa"/>
          </w:tcPr>
          <w:p w:rsidR="005F08D8" w:rsidRP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родителям</w:t>
            </w: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8D8" w:rsidTr="005F08D8">
        <w:tc>
          <w:tcPr>
            <w:tcW w:w="152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</w:tcPr>
          <w:p w:rsidR="005F08D8" w:rsidRDefault="005F08D8" w:rsidP="005F69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50501" w:rsidRPr="00150501" w:rsidRDefault="00150501" w:rsidP="005F6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9EF" w:rsidRDefault="005F69EF" w:rsidP="005F6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9EF" w:rsidRPr="005F69EF" w:rsidRDefault="005F69EF" w:rsidP="005F69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деятельности классного руководителя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работе</w:t>
      </w:r>
      <w:r w:rsidR="002A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слабоуспевающими учащимися</w:t>
      </w:r>
      <w:r w:rsidR="008C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2A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F36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22-</w:t>
      </w:r>
      <w:r w:rsidR="002A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36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</w:p>
    <w:p w:rsidR="005F69EF" w:rsidRPr="00D56ABE" w:rsidRDefault="005F69EF" w:rsidP="008C72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обязан выявлять причины неуспеваемости учащегося через индивидуальные беседы, при необходимости обращаясь к психологу, социальному педагогу (методы работы: анкетирование учащихся, родителей, собеседование), учитывая, что к возможным причинам можно отнести: </w:t>
      </w:r>
    </w:p>
    <w:p w:rsidR="005F69EF" w:rsidRPr="00D56ABE" w:rsidRDefault="005F69EF" w:rsidP="008C72B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 уроков (по уважительной или неуважительной причине) </w:t>
      </w:r>
    </w:p>
    <w:p w:rsidR="005F69EF" w:rsidRPr="00D56ABE" w:rsidRDefault="005F69EF" w:rsidP="008C72B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домашняя подготовка </w:t>
      </w:r>
    </w:p>
    <w:p w:rsidR="005F69EF" w:rsidRPr="00D56ABE" w:rsidRDefault="005F69EF" w:rsidP="008C72B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низкие способности </w:t>
      </w:r>
    </w:p>
    <w:p w:rsidR="005F69EF" w:rsidRPr="00D56ABE" w:rsidRDefault="005F69EF" w:rsidP="008C72B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нежелание учиться </w:t>
      </w:r>
    </w:p>
    <w:p w:rsidR="005F69EF" w:rsidRPr="00D56ABE" w:rsidRDefault="005F69EF" w:rsidP="008C72B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работа на уроке </w:t>
      </w:r>
    </w:p>
    <w:p w:rsidR="005F69EF" w:rsidRPr="00D56ABE" w:rsidRDefault="005F69EF" w:rsidP="008C72B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необъективность выставления оценки на уроке </w:t>
      </w:r>
    </w:p>
    <w:p w:rsidR="005F69EF" w:rsidRPr="00D56ABE" w:rsidRDefault="005F69EF" w:rsidP="008C72B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объем домашнего задания </w:t>
      </w:r>
    </w:p>
    <w:p w:rsidR="005F69EF" w:rsidRPr="00D56ABE" w:rsidRDefault="005F69EF" w:rsidP="008C72B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сложности материала </w:t>
      </w:r>
    </w:p>
    <w:p w:rsidR="005F69EF" w:rsidRPr="00D56ABE" w:rsidRDefault="005F69EF" w:rsidP="008C72B5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причины </w:t>
      </w:r>
    </w:p>
    <w:p w:rsidR="005F69EF" w:rsidRPr="00D56ABE" w:rsidRDefault="005F69EF" w:rsidP="008C72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5F69EF" w:rsidRPr="00D56ABE" w:rsidRDefault="005F69EF" w:rsidP="008C72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Уважительными причинами считаются: </w:t>
      </w:r>
    </w:p>
    <w:p w:rsidR="005F69EF" w:rsidRPr="00D56ABE" w:rsidRDefault="005F69EF" w:rsidP="008C72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болезнь, подтвержденная справкой врача или запиской от родителей на срок не более 3-х дней;</w:t>
      </w:r>
    </w:p>
    <w:p w:rsidR="005F69EF" w:rsidRPr="00D56ABE" w:rsidRDefault="005F69EF" w:rsidP="008C72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мероприятия, подтвержденные справками, вызовами, приказом учреждения, проводящего данное мероприятие;</w:t>
      </w:r>
    </w:p>
    <w:p w:rsidR="005F69EF" w:rsidRPr="00D56ABE" w:rsidRDefault="005F69EF" w:rsidP="008C72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5F69EF" w:rsidRPr="00D56ABE" w:rsidRDefault="005F69EF" w:rsidP="008C72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семейным обстоятельствам (по заявлению на имя директора школы).</w:t>
      </w:r>
    </w:p>
    <w:p w:rsidR="005F69EF" w:rsidRPr="00D56ABE" w:rsidRDefault="005F69EF" w:rsidP="008C72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Неуважительными причинами считаются:</w:t>
      </w:r>
    </w:p>
    <w:p w:rsidR="005F69EF" w:rsidRPr="00D56ABE" w:rsidRDefault="005F69EF" w:rsidP="008C72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пропуски урока или уроков без соответствующих документов, подтверждающих уважительную причину отсутствия учащегося;</w:t>
      </w:r>
    </w:p>
    <w:p w:rsidR="005F69EF" w:rsidRPr="00D56ABE" w:rsidRDefault="005F69EF" w:rsidP="008C72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должен немедленно проинформировать родителей о пропуске уроков через запись в дневнике (если случай единичный), через беседу с родителями (если пропуски неоднократные), через педсовет (если прогулы систематические).</w:t>
      </w:r>
    </w:p>
    <w:p w:rsidR="005F69EF" w:rsidRPr="00D56ABE" w:rsidRDefault="005F69EF" w:rsidP="008C72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выявления недобросовестного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ыполнения домашнего задания </w:t>
      </w: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недостаточной работы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уроке (</w:t>
      </w: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обязан провести профилактическую работу с родителями ученика, обращаясь за помощью к социальному педагогу или психологу в случае уклонения родителей от своих обязанностей.</w:t>
      </w:r>
    </w:p>
    <w:p w:rsidR="005F69EF" w:rsidRDefault="005F69EF" w:rsidP="008C72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 учащимся на завышение объема домашнего задания классный руководитель обязан обсудить вопрос с учителем предметником или обратиться к директору школы, заместителю директора по УВР, чтобы проверить соответствие объема домашнего задания соответствующим нормам.</w:t>
      </w:r>
    </w:p>
    <w:p w:rsidR="005F69EF" w:rsidRPr="00D56ABE" w:rsidRDefault="005F69EF" w:rsidP="008C72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помощь слабоуспевающим учащимся со стороны актива класса.</w:t>
      </w:r>
    </w:p>
    <w:p w:rsidR="005F69EF" w:rsidRPr="00D56ABE" w:rsidRDefault="005F69EF" w:rsidP="008C72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ведет следующую документацию:</w:t>
      </w:r>
    </w:p>
    <w:p w:rsidR="005F69EF" w:rsidRDefault="005F69EF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EF" w:rsidRDefault="005F69EF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D1" w:rsidRDefault="007101D1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D1" w:rsidRDefault="007101D1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36DCE" w:rsidRDefault="00F36DCE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EF" w:rsidRPr="00D56ABE" w:rsidRDefault="005F69EF" w:rsidP="00564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 регистрации бес</w:t>
      </w:r>
      <w:r w:rsidR="008C7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 со слабоуспевающим учащимся</w:t>
      </w:r>
      <w:r w:rsidR="00710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обществознанию</w:t>
      </w:r>
      <w:r w:rsidRPr="005F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его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2006"/>
        <w:gridCol w:w="2758"/>
        <w:gridCol w:w="1789"/>
        <w:gridCol w:w="1399"/>
      </w:tblGrid>
      <w:tr w:rsidR="008C72B5" w:rsidRPr="00D56ABE" w:rsidTr="008C72B5">
        <w:trPr>
          <w:trHeight w:val="102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учащегося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Pr="00D56ABE" w:rsidRDefault="008C72B5" w:rsidP="008C7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</w:t>
            </w:r>
          </w:p>
        </w:tc>
      </w:tr>
      <w:tr w:rsidR="008C72B5" w:rsidRPr="00D56ABE" w:rsidTr="008C72B5">
        <w:trPr>
          <w:trHeight w:val="52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8C7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2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564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564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Pr="00D56ABE" w:rsidRDefault="008C72B5" w:rsidP="00564C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564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Pr="00D56ABE" w:rsidRDefault="008C72B5" w:rsidP="00564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5F6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2B5" w:rsidRPr="00D56ABE" w:rsidTr="008C72B5">
        <w:trPr>
          <w:trHeight w:val="50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564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Pr="00D56ABE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5" w:rsidRDefault="008C72B5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CFD" w:rsidRDefault="00564CFD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FD" w:rsidRDefault="00564CFD" w:rsidP="005F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FD" w:rsidRPr="00564CFD" w:rsidRDefault="00564CFD" w:rsidP="00564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5F69EF" w:rsidRPr="00564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с учителями-предметниками по пробл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емам слабоуспевающих учащихся </w:t>
      </w:r>
      <w:r w:rsidR="00710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класса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2520"/>
        <w:gridCol w:w="2886"/>
        <w:gridCol w:w="2810"/>
      </w:tblGrid>
      <w:tr w:rsidR="005F69EF" w:rsidRPr="00D56ABE" w:rsidTr="007101D1">
        <w:trPr>
          <w:trHeight w:val="38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56ABE" w:rsidRDefault="005F69EF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56ABE" w:rsidRDefault="005F69EF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56ABE" w:rsidRDefault="005F69EF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56ABE" w:rsidRDefault="005F69EF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5F69EF" w:rsidRPr="00D56ABE" w:rsidTr="007101D1">
        <w:trPr>
          <w:trHeight w:val="40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56ABE" w:rsidRDefault="00F36DCE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  <w:r w:rsidR="005F69EF"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D1" w:rsidRPr="00D56ABE" w:rsidRDefault="00F36DCE" w:rsidP="0071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Светлана Евгеньевна</w:t>
            </w:r>
            <w:r w:rsidR="005F69EF"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(алгебра)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Default="00F36DCE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2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  <w:r w:rsidR="007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Казакина Вячеслава, Теймуровой Вероники, Тишкина Дмитрия</w:t>
            </w:r>
          </w:p>
          <w:p w:rsidR="007101D1" w:rsidRDefault="007101D1" w:rsidP="00710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FD" w:rsidRPr="00D56ABE" w:rsidRDefault="00564CFD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56ABE" w:rsidRDefault="005F69EF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69EF" w:rsidRPr="00D56ABE" w:rsidTr="007101D1">
        <w:trPr>
          <w:trHeight w:val="38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56ABE" w:rsidRDefault="00F36DCE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69EF"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56ABE" w:rsidRDefault="007101D1" w:rsidP="0071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Светлана Евгеньевна</w:t>
            </w: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(геометрия)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D1" w:rsidRDefault="00F36DCE" w:rsidP="0071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2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  <w:r w:rsidR="007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Брушиничевой Дарии, Казакина Вячеслава, Теймуровой Вероники, Тишкина Дмитрия, Харланова  Сергея</w:t>
            </w:r>
          </w:p>
          <w:p w:rsidR="00F36DCE" w:rsidRDefault="00F36DCE" w:rsidP="00F36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9EF" w:rsidRDefault="005F69EF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4CFD" w:rsidRPr="00D56ABE" w:rsidRDefault="00564CFD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56ABE" w:rsidRDefault="005F69EF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69EF" w:rsidRPr="00D56ABE" w:rsidTr="007101D1">
        <w:trPr>
          <w:trHeight w:val="38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56ABE" w:rsidRDefault="00F36DCE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69EF"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56ABE" w:rsidRDefault="005F69EF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Иванкова Екатерина Ивановна (русский язык)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D1" w:rsidRDefault="007101D1" w:rsidP="00710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2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у Тишкина Дмитрия, Харланова  Сергея</w:t>
            </w:r>
          </w:p>
          <w:p w:rsidR="005F69EF" w:rsidRDefault="005F69EF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4CFD" w:rsidRPr="00D56ABE" w:rsidRDefault="00564CFD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F" w:rsidRPr="00D56ABE" w:rsidRDefault="005F69EF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4CFD" w:rsidRPr="00D56ABE" w:rsidTr="007101D1">
        <w:trPr>
          <w:trHeight w:val="119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FD" w:rsidRDefault="00564CFD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FD" w:rsidRPr="00D56ABE" w:rsidRDefault="00564CFD" w:rsidP="0010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FD" w:rsidRPr="00D56ABE" w:rsidRDefault="00564CFD" w:rsidP="00564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FD" w:rsidRPr="00D56ABE" w:rsidRDefault="00564CFD" w:rsidP="00107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8BD" w:rsidRPr="009F78BD" w:rsidRDefault="009F78BD" w:rsidP="008C7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F78BD" w:rsidRPr="009F78BD" w:rsidSect="00E8424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14E"/>
    <w:multiLevelType w:val="multilevel"/>
    <w:tmpl w:val="5B88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170D3"/>
    <w:multiLevelType w:val="hybridMultilevel"/>
    <w:tmpl w:val="B7746C30"/>
    <w:lvl w:ilvl="0" w:tplc="E10AEE90">
      <w:numFmt w:val="bullet"/>
      <w:lvlText w:val=""/>
      <w:lvlJc w:val="left"/>
      <w:pPr>
        <w:ind w:left="720" w:hanging="360"/>
      </w:pPr>
      <w:rPr>
        <w:rFonts w:ascii="Wingdings" w:eastAsia="Wingdings" w:hAnsi="Wingdings" w:cs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34A1"/>
    <w:multiLevelType w:val="multilevel"/>
    <w:tmpl w:val="955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A7560"/>
    <w:multiLevelType w:val="hybridMultilevel"/>
    <w:tmpl w:val="F2BC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1B4C"/>
    <w:multiLevelType w:val="multilevel"/>
    <w:tmpl w:val="F1E2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F60BF"/>
    <w:multiLevelType w:val="hybridMultilevel"/>
    <w:tmpl w:val="7A0201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984A70"/>
    <w:multiLevelType w:val="multilevel"/>
    <w:tmpl w:val="FB3E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995290"/>
    <w:multiLevelType w:val="multilevel"/>
    <w:tmpl w:val="3E2E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69EF"/>
    <w:rsid w:val="000A39D8"/>
    <w:rsid w:val="000C4974"/>
    <w:rsid w:val="0010747A"/>
    <w:rsid w:val="001258B4"/>
    <w:rsid w:val="00150501"/>
    <w:rsid w:val="0016104B"/>
    <w:rsid w:val="00170052"/>
    <w:rsid w:val="00236FDA"/>
    <w:rsid w:val="002A4D25"/>
    <w:rsid w:val="00492BC0"/>
    <w:rsid w:val="00564CFD"/>
    <w:rsid w:val="005E3AFF"/>
    <w:rsid w:val="005F08D8"/>
    <w:rsid w:val="005F69EF"/>
    <w:rsid w:val="00602360"/>
    <w:rsid w:val="006D3FC2"/>
    <w:rsid w:val="006F3C8B"/>
    <w:rsid w:val="007101D1"/>
    <w:rsid w:val="00730E84"/>
    <w:rsid w:val="008A6F35"/>
    <w:rsid w:val="008C6AB2"/>
    <w:rsid w:val="008C72B5"/>
    <w:rsid w:val="00905C11"/>
    <w:rsid w:val="00986175"/>
    <w:rsid w:val="009F78BD"/>
    <w:rsid w:val="00A660F3"/>
    <w:rsid w:val="00BB7FF1"/>
    <w:rsid w:val="00CC5188"/>
    <w:rsid w:val="00D25FDB"/>
    <w:rsid w:val="00E84249"/>
    <w:rsid w:val="00F36DCE"/>
    <w:rsid w:val="00F4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9EF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A39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A39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8C72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8C72B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82dbf1-bcaa-4613-9a4c-8b7010640233">H5VRHAXFEW3S-797-342</_dlc_DocId>
    <_dlc_DocIdUrl xmlns="b582dbf1-bcaa-4613-9a4c-8b7010640233">
      <Url>http://www.eduportal44.ru/Krasnoe/Sred/2/_layouts/15/DocIdRedir.aspx?ID=H5VRHAXFEW3S-797-342</Url>
      <Description>H5VRHAXFEW3S-797-342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31F5BA59354947A2A98A8F8491404C" ma:contentTypeVersion="0" ma:contentTypeDescription="Создание документа." ma:contentTypeScope="" ma:versionID="49970a5f0e57ec22f0069deb43450475">
  <xsd:schema xmlns:xsd="http://www.w3.org/2001/XMLSchema" xmlns:xs="http://www.w3.org/2001/XMLSchema" xmlns:p="http://schemas.microsoft.com/office/2006/metadata/properties" xmlns:ns2="b582dbf1-bcaa-4613-9a4c-8b7010640233" targetNamespace="http://schemas.microsoft.com/office/2006/metadata/properties" ma:root="true" ma:fieldsID="1bd3608fcbe85945635d6846283772cd" ns2:_="">
    <xsd:import namespace="b582dbf1-bcaa-4613-9a4c-8b70106402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dbf1-bcaa-4613-9a4c-8b70106402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6DEC2-4EF5-430A-BE20-8CC3BCBB0DB3}">
  <ds:schemaRefs>
    <ds:schemaRef ds:uri="http://schemas.microsoft.com/office/2006/metadata/properties"/>
    <ds:schemaRef ds:uri="http://schemas.microsoft.com/office/infopath/2007/PartnerControls"/>
    <ds:schemaRef ds:uri="b582dbf1-bcaa-4613-9a4c-8b7010640233"/>
  </ds:schemaRefs>
</ds:datastoreItem>
</file>

<file path=customXml/itemProps2.xml><?xml version="1.0" encoding="utf-8"?>
<ds:datastoreItem xmlns:ds="http://schemas.openxmlformats.org/officeDocument/2006/customXml" ds:itemID="{6B61E745-BAFE-4CA3-9110-EF526A9C9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2dbf1-bcaa-4613-9a4c-8b7010640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2BFF9-C6FB-4F8C-9BA7-68CCC95274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19106F-ED88-48E0-A2D0-4E5F7D6B4B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6970BE-60CD-44C3-B619-47686D642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Учащийся</cp:lastModifiedBy>
  <cp:revision>2</cp:revision>
  <cp:lastPrinted>2022-10-31T10:16:00Z</cp:lastPrinted>
  <dcterms:created xsi:type="dcterms:W3CDTF">2022-12-16T08:17:00Z</dcterms:created>
  <dcterms:modified xsi:type="dcterms:W3CDTF">2022-12-16T08:17:00Z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0x010100BB31F5BA59354947A2A98A8F8491404C</vt:lpwstr>
  </property>
  <property fmtid="{D5CDD505-2E9C-101B-9397-08002B2CF9AE}" pid="3" name="_dlc_DocIdItemGuid">
    <vt:lpwstr>f7d6eb12-4df0-4c50-9324-cd666f42aa90</vt:lpwstr>
  </property>
</Properties>
</file>